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80D93" w14:textId="372D96A5" w:rsidR="001A1B14" w:rsidRDefault="001A1B14" w:rsidP="001A1B14">
      <w:pPr>
        <w:jc w:val="center"/>
      </w:pPr>
      <w:bookmarkStart w:id="0" w:name="_Hlk35964708"/>
      <w:bookmarkEnd w:id="0"/>
      <w:r>
        <w:rPr>
          <w:noProof/>
        </w:rPr>
        <w:drawing>
          <wp:inline distT="0" distB="0" distL="0" distR="0" wp14:anchorId="6AF91467" wp14:editId="709092CD">
            <wp:extent cx="1962150" cy="160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2150" cy="1609725"/>
                    </a:xfrm>
                    <a:prstGeom prst="rect">
                      <a:avLst/>
                    </a:prstGeom>
                    <a:noFill/>
                  </pic:spPr>
                </pic:pic>
              </a:graphicData>
            </a:graphic>
          </wp:inline>
        </w:drawing>
      </w:r>
    </w:p>
    <w:p w14:paraId="17A626A9" w14:textId="77777777" w:rsidR="003C3666" w:rsidRDefault="003C3666"/>
    <w:p w14:paraId="5F1A06BB" w14:textId="1877F62A" w:rsidR="001A1B14" w:rsidRPr="001A1B14" w:rsidRDefault="001A1B14" w:rsidP="001A1B14">
      <w:pPr>
        <w:pStyle w:val="Title"/>
      </w:pPr>
      <w:r w:rsidRPr="001A1B14">
        <w:t xml:space="preserve">Volunteer </w:t>
      </w:r>
      <w:proofErr w:type="gramStart"/>
      <w:r w:rsidRPr="001A1B14">
        <w:t>Policy</w:t>
      </w:r>
      <w:r w:rsidRPr="001A1B14">
        <w:t xml:space="preserve">  -</w:t>
      </w:r>
      <w:proofErr w:type="gramEnd"/>
      <w:r w:rsidRPr="001A1B14">
        <w:t xml:space="preserve"> </w:t>
      </w:r>
      <w:r w:rsidRPr="001A1B14">
        <w:t>11</w:t>
      </w:r>
      <w:r w:rsidRPr="001A1B14">
        <w:t>-0</w:t>
      </w:r>
      <w:r w:rsidRPr="001A1B14">
        <w:t>5</w:t>
      </w:r>
      <w:r w:rsidRPr="001A1B14">
        <w:t>-20</w:t>
      </w:r>
    </w:p>
    <w:p w14:paraId="4CDA19EC" w14:textId="77777777" w:rsidR="003C3666" w:rsidRPr="001A1B14" w:rsidRDefault="003C3666">
      <w:pPr>
        <w:rPr>
          <w:rFonts w:ascii="Lato" w:hAnsi="Lato"/>
        </w:rPr>
      </w:pPr>
    </w:p>
    <w:p w14:paraId="6621406F" w14:textId="77777777" w:rsidR="003C3666" w:rsidRPr="001A1B14" w:rsidRDefault="003C3666">
      <w:pPr>
        <w:rPr>
          <w:rFonts w:ascii="Lato" w:hAnsi="Lato"/>
          <w:b/>
          <w:bCs/>
        </w:rPr>
      </w:pPr>
      <w:r w:rsidRPr="001A1B14">
        <w:rPr>
          <w:rFonts w:ascii="Lato" w:hAnsi="Lato"/>
          <w:b/>
          <w:bCs/>
        </w:rPr>
        <w:t>1.  Introduction</w:t>
      </w:r>
    </w:p>
    <w:p w14:paraId="24B1CA07" w14:textId="77777777" w:rsidR="003C3666" w:rsidRPr="001A1B14" w:rsidRDefault="003C3666">
      <w:pPr>
        <w:rPr>
          <w:rFonts w:ascii="Lato" w:hAnsi="Lato"/>
        </w:rPr>
      </w:pPr>
    </w:p>
    <w:p w14:paraId="53A03101" w14:textId="77777777" w:rsidR="003C3666" w:rsidRPr="001A1B14" w:rsidRDefault="003C3666" w:rsidP="003C3666">
      <w:pPr>
        <w:pStyle w:val="ListParagraph"/>
        <w:numPr>
          <w:ilvl w:val="1"/>
          <w:numId w:val="1"/>
        </w:numPr>
        <w:rPr>
          <w:rFonts w:ascii="Lato" w:hAnsi="Lato"/>
        </w:rPr>
      </w:pPr>
      <w:r w:rsidRPr="001A1B14">
        <w:rPr>
          <w:rFonts w:ascii="Lato" w:hAnsi="Lato"/>
        </w:rPr>
        <w:t>Poole Communities Trust (PCT) recognises that Volunteers can make a significant contribution to the work and objectives of the PCT and offer individuals to be involved and learn new skills. PCT strives to be a “volunteer friendly organisation”. This document defines the PCT’s approach to volunteering and outlines practices for the appointment, management and support of volunteers.</w:t>
      </w:r>
    </w:p>
    <w:p w14:paraId="4384D1A0" w14:textId="77777777" w:rsidR="003C3666" w:rsidRPr="001A1B14" w:rsidRDefault="003C3666" w:rsidP="003C3666">
      <w:pPr>
        <w:pStyle w:val="ListParagraph"/>
        <w:numPr>
          <w:ilvl w:val="1"/>
          <w:numId w:val="1"/>
        </w:numPr>
        <w:rPr>
          <w:rFonts w:ascii="Lato" w:hAnsi="Lato"/>
        </w:rPr>
      </w:pPr>
      <w:r w:rsidRPr="001A1B14">
        <w:rPr>
          <w:rFonts w:ascii="Lato" w:hAnsi="Lato"/>
        </w:rPr>
        <w:t xml:space="preserve">Volunteers maybe described as individuals who offer their experience, knowledge and skills, free of charge, with the aim of helping the PCT to deliver its activities and bring benefit to the local community. </w:t>
      </w:r>
    </w:p>
    <w:p w14:paraId="596AADEE" w14:textId="77777777" w:rsidR="003C3666" w:rsidRPr="001A1B14" w:rsidRDefault="003C3666" w:rsidP="003C3666">
      <w:pPr>
        <w:pStyle w:val="ListParagraph"/>
        <w:numPr>
          <w:ilvl w:val="1"/>
          <w:numId w:val="1"/>
        </w:numPr>
        <w:rPr>
          <w:rFonts w:ascii="Lato" w:hAnsi="Lato"/>
        </w:rPr>
      </w:pPr>
      <w:r w:rsidRPr="001A1B14">
        <w:rPr>
          <w:rFonts w:ascii="Lato" w:hAnsi="Lato"/>
        </w:rPr>
        <w:t xml:space="preserve">PCT will aim to offer volunteering roles, which suit the needs of the individual and the PCT. </w:t>
      </w:r>
    </w:p>
    <w:p w14:paraId="6C9F7640" w14:textId="77777777" w:rsidR="003C3666" w:rsidRPr="001A1B14" w:rsidRDefault="003C3666" w:rsidP="003C3666">
      <w:pPr>
        <w:pStyle w:val="ListParagraph"/>
        <w:numPr>
          <w:ilvl w:val="1"/>
          <w:numId w:val="1"/>
        </w:numPr>
        <w:rPr>
          <w:rFonts w:ascii="Lato" w:hAnsi="Lato"/>
        </w:rPr>
      </w:pPr>
      <w:r w:rsidRPr="001A1B14">
        <w:rPr>
          <w:rFonts w:ascii="Lato" w:hAnsi="Lato"/>
        </w:rPr>
        <w:t>PCT recognises that Volunteers have the choice to undertake an activity.</w:t>
      </w:r>
    </w:p>
    <w:p w14:paraId="3C885994" w14:textId="77777777" w:rsidR="003C3666" w:rsidRPr="001A1B14" w:rsidRDefault="003C3666" w:rsidP="003C3666">
      <w:pPr>
        <w:pStyle w:val="ListParagraph"/>
        <w:numPr>
          <w:ilvl w:val="1"/>
          <w:numId w:val="1"/>
        </w:numPr>
        <w:rPr>
          <w:rFonts w:ascii="Lato" w:hAnsi="Lato"/>
        </w:rPr>
      </w:pPr>
      <w:r w:rsidRPr="001A1B14">
        <w:rPr>
          <w:rFonts w:ascii="Lato" w:hAnsi="Lato"/>
        </w:rPr>
        <w:t>PCT expects Volunteers to be committed to its’ work and ethos.</w:t>
      </w:r>
    </w:p>
    <w:p w14:paraId="55E164FF" w14:textId="77777777" w:rsidR="003C3666" w:rsidRPr="001A1B14" w:rsidRDefault="003C3666" w:rsidP="003C3666">
      <w:pPr>
        <w:pStyle w:val="ListParagraph"/>
        <w:numPr>
          <w:ilvl w:val="1"/>
          <w:numId w:val="1"/>
        </w:numPr>
        <w:rPr>
          <w:rFonts w:ascii="Lato" w:hAnsi="Lato"/>
        </w:rPr>
      </w:pPr>
      <w:r w:rsidRPr="001A1B14">
        <w:rPr>
          <w:rFonts w:ascii="Lato" w:hAnsi="Lato"/>
        </w:rPr>
        <w:t>PCT recognises Volunteers as valuable contributors to its’ work and also recognises the individual skills that Volunteers bring.</w:t>
      </w:r>
    </w:p>
    <w:p w14:paraId="42EC697F" w14:textId="77777777" w:rsidR="003C3666" w:rsidRPr="001A1B14" w:rsidRDefault="003C3666" w:rsidP="003C3666">
      <w:pPr>
        <w:rPr>
          <w:rFonts w:ascii="Lato" w:hAnsi="Lato"/>
        </w:rPr>
      </w:pPr>
    </w:p>
    <w:p w14:paraId="02980555" w14:textId="77777777" w:rsidR="003C3666" w:rsidRPr="001A1B14" w:rsidRDefault="003C3666" w:rsidP="003C3666">
      <w:pPr>
        <w:pStyle w:val="ListParagraph"/>
        <w:numPr>
          <w:ilvl w:val="0"/>
          <w:numId w:val="1"/>
        </w:numPr>
        <w:rPr>
          <w:rFonts w:ascii="Lato" w:hAnsi="Lato"/>
          <w:b/>
          <w:bCs/>
        </w:rPr>
      </w:pPr>
      <w:r w:rsidRPr="001A1B14">
        <w:rPr>
          <w:rFonts w:ascii="Lato" w:hAnsi="Lato"/>
          <w:b/>
          <w:bCs/>
        </w:rPr>
        <w:t>Recruitment and Training of Volunteers</w:t>
      </w:r>
    </w:p>
    <w:p w14:paraId="1D113957" w14:textId="77777777" w:rsidR="003C3666" w:rsidRPr="001A1B14" w:rsidRDefault="003C3666" w:rsidP="003C3666">
      <w:pPr>
        <w:rPr>
          <w:rFonts w:ascii="Lato" w:hAnsi="Lato"/>
        </w:rPr>
      </w:pPr>
    </w:p>
    <w:p w14:paraId="38D17F92" w14:textId="77777777" w:rsidR="003C3666" w:rsidRPr="001A1B14" w:rsidRDefault="003C3666" w:rsidP="003C3666">
      <w:pPr>
        <w:rPr>
          <w:rFonts w:ascii="Lato" w:hAnsi="Lato"/>
        </w:rPr>
      </w:pPr>
      <w:r w:rsidRPr="001A1B14">
        <w:rPr>
          <w:rFonts w:ascii="Lato" w:hAnsi="Lato"/>
        </w:rPr>
        <w:t xml:space="preserve">2.1 </w:t>
      </w:r>
      <w:r w:rsidR="00FF0127" w:rsidRPr="001A1B14">
        <w:rPr>
          <w:rFonts w:ascii="Lato" w:hAnsi="Lato"/>
        </w:rPr>
        <w:t xml:space="preserve">Volunteer opportunities will be advertised in the PCT’ s centres, on the website and by word of mouth. Brief Volunteer job roles </w:t>
      </w:r>
      <w:r w:rsidR="00EA1184" w:rsidRPr="001A1B14">
        <w:rPr>
          <w:rFonts w:ascii="Lato" w:hAnsi="Lato"/>
        </w:rPr>
        <w:t xml:space="preserve">and short person specification </w:t>
      </w:r>
      <w:r w:rsidR="00FF0127" w:rsidRPr="001A1B14">
        <w:rPr>
          <w:rFonts w:ascii="Lato" w:hAnsi="Lato"/>
        </w:rPr>
        <w:t xml:space="preserve">will be produced </w:t>
      </w:r>
      <w:r w:rsidR="00EA1184" w:rsidRPr="001A1B14">
        <w:rPr>
          <w:rFonts w:ascii="Lato" w:hAnsi="Lato"/>
        </w:rPr>
        <w:t xml:space="preserve">outlining what the Volunteering role will involve and the skills and knowledge required. </w:t>
      </w:r>
    </w:p>
    <w:p w14:paraId="5817E106" w14:textId="77777777" w:rsidR="00EA1184" w:rsidRPr="001A1B14" w:rsidRDefault="00EA1184" w:rsidP="003C3666">
      <w:pPr>
        <w:rPr>
          <w:rFonts w:ascii="Lato" w:hAnsi="Lato"/>
        </w:rPr>
      </w:pPr>
      <w:r w:rsidRPr="001A1B14">
        <w:rPr>
          <w:rFonts w:ascii="Lato" w:hAnsi="Lato"/>
        </w:rPr>
        <w:t>2.2. Potential Volunteers will be asked to complete a short application and will be invited to a 2-way discussion with the line Manager to discuss the role, and each other’s expectations with a view to assessing mutual suitability. Following the meeting the Manager will make a decision on the suitability of the potential volunteer for the role.</w:t>
      </w:r>
    </w:p>
    <w:p w14:paraId="27208CFB" w14:textId="77777777" w:rsidR="00EA1184" w:rsidRPr="001A1B14" w:rsidRDefault="00EA1184" w:rsidP="003C3666">
      <w:pPr>
        <w:rPr>
          <w:rFonts w:ascii="Lato" w:hAnsi="Lato"/>
        </w:rPr>
      </w:pPr>
      <w:r w:rsidRPr="001A1B14">
        <w:rPr>
          <w:rFonts w:ascii="Lato" w:hAnsi="Lato"/>
        </w:rPr>
        <w:t xml:space="preserve">2.3 Prior to starting volunteering, PCT will obtain 2 references and the DBS check (if required) for the potential volunteer. </w:t>
      </w:r>
    </w:p>
    <w:p w14:paraId="26CD3EF2" w14:textId="77777777" w:rsidR="00EA1184" w:rsidRPr="001A1B14" w:rsidRDefault="00EA1184" w:rsidP="003C3666">
      <w:pPr>
        <w:rPr>
          <w:rFonts w:ascii="Lato" w:hAnsi="Lato"/>
        </w:rPr>
      </w:pPr>
      <w:r w:rsidRPr="001A1B14">
        <w:rPr>
          <w:rFonts w:ascii="Lato" w:hAnsi="Lato"/>
        </w:rPr>
        <w:t xml:space="preserve">2.4 New Volunteers will be provided with </w:t>
      </w:r>
      <w:r w:rsidR="002C32CD" w:rsidRPr="001A1B14">
        <w:rPr>
          <w:rFonts w:ascii="Lato" w:hAnsi="Lato"/>
        </w:rPr>
        <w:t xml:space="preserve">induction training. This will include an outline of the work and organisation of the </w:t>
      </w:r>
      <w:r w:rsidR="006817EA" w:rsidRPr="001A1B14">
        <w:rPr>
          <w:rFonts w:ascii="Lato" w:hAnsi="Lato"/>
        </w:rPr>
        <w:t>PCT;</w:t>
      </w:r>
      <w:r w:rsidR="002C32CD" w:rsidRPr="001A1B14">
        <w:rPr>
          <w:rFonts w:ascii="Lato" w:hAnsi="Lato"/>
        </w:rPr>
        <w:t xml:space="preserve"> it’s </w:t>
      </w:r>
      <w:r w:rsidR="006817EA" w:rsidRPr="001A1B14">
        <w:rPr>
          <w:rFonts w:ascii="Lato" w:hAnsi="Lato"/>
        </w:rPr>
        <w:t>values,</w:t>
      </w:r>
      <w:r w:rsidR="002C32CD" w:rsidRPr="001A1B14">
        <w:rPr>
          <w:rFonts w:ascii="Lato" w:hAnsi="Lato"/>
        </w:rPr>
        <w:t xml:space="preserve"> staff and trustees. </w:t>
      </w:r>
      <w:r w:rsidR="006817EA" w:rsidRPr="001A1B14">
        <w:rPr>
          <w:rFonts w:ascii="Lato" w:hAnsi="Lato"/>
        </w:rPr>
        <w:t xml:space="preserve">The layout of the Centre and procedures will be explained, including health and </w:t>
      </w:r>
      <w:r w:rsidR="006817EA" w:rsidRPr="001A1B14">
        <w:rPr>
          <w:rFonts w:ascii="Lato" w:hAnsi="Lato"/>
        </w:rPr>
        <w:lastRenderedPageBreak/>
        <w:t xml:space="preserve">safety, equal opportunities, safeguarding, IT and confidentiality/data protection. </w:t>
      </w:r>
    </w:p>
    <w:p w14:paraId="2AF48183" w14:textId="77777777" w:rsidR="00D47B0A" w:rsidRPr="001A1B14" w:rsidRDefault="00D47B0A" w:rsidP="003C3666">
      <w:pPr>
        <w:rPr>
          <w:rFonts w:ascii="Lato" w:hAnsi="Lato"/>
        </w:rPr>
      </w:pPr>
      <w:r w:rsidRPr="001A1B14">
        <w:rPr>
          <w:rFonts w:ascii="Lato" w:hAnsi="Lato"/>
        </w:rPr>
        <w:t xml:space="preserve">All Volunteers are required to comply with these policies. </w:t>
      </w:r>
    </w:p>
    <w:p w14:paraId="01194FE4" w14:textId="77777777" w:rsidR="006817EA" w:rsidRPr="001A1B14" w:rsidRDefault="006817EA" w:rsidP="003C3666">
      <w:pPr>
        <w:rPr>
          <w:rFonts w:ascii="Lato" w:hAnsi="Lato"/>
        </w:rPr>
      </w:pPr>
      <w:r w:rsidRPr="001A1B14">
        <w:rPr>
          <w:rFonts w:ascii="Lato" w:hAnsi="Lato"/>
        </w:rPr>
        <w:t xml:space="preserve">2.5. Volunteers will agree a trial period with the PCT to see whether it suits both the Volunteer and PCT. The PCT may ask the Volunteer to leave. If this occurs the Volunteer will be entitled to an explanation of the decision. </w:t>
      </w:r>
    </w:p>
    <w:p w14:paraId="431A9460" w14:textId="77777777" w:rsidR="006817EA" w:rsidRPr="001A1B14" w:rsidRDefault="006817EA" w:rsidP="003C3666">
      <w:pPr>
        <w:rPr>
          <w:rFonts w:ascii="Lato" w:hAnsi="Lato"/>
        </w:rPr>
      </w:pPr>
      <w:r w:rsidRPr="001A1B14">
        <w:rPr>
          <w:rFonts w:ascii="Lato" w:hAnsi="Lato"/>
        </w:rPr>
        <w:t xml:space="preserve">2.6. The manager will ensure that all Volunteers are involved in team meetings, any training provided for </w:t>
      </w:r>
      <w:r w:rsidR="00D47B0A" w:rsidRPr="001A1B14">
        <w:rPr>
          <w:rFonts w:ascii="Lato" w:hAnsi="Lato"/>
        </w:rPr>
        <w:t>staff,</w:t>
      </w:r>
      <w:r w:rsidRPr="001A1B14">
        <w:rPr>
          <w:rFonts w:ascii="Lato" w:hAnsi="Lato"/>
        </w:rPr>
        <w:t xml:space="preserve"> are of</w:t>
      </w:r>
      <w:r w:rsidR="00D47B0A" w:rsidRPr="001A1B14">
        <w:rPr>
          <w:rFonts w:ascii="Lato" w:hAnsi="Lato"/>
        </w:rPr>
        <w:t xml:space="preserve">fered regular support sessions </w:t>
      </w:r>
      <w:r w:rsidRPr="001A1B14">
        <w:rPr>
          <w:rFonts w:ascii="Lato" w:hAnsi="Lato"/>
        </w:rPr>
        <w:t xml:space="preserve">positive feedback on their contribution and a written reference if requested. </w:t>
      </w:r>
    </w:p>
    <w:p w14:paraId="6DBB09B4" w14:textId="77777777" w:rsidR="00D47B0A" w:rsidRPr="001A1B14" w:rsidRDefault="00D47B0A" w:rsidP="003C3666">
      <w:pPr>
        <w:rPr>
          <w:rFonts w:ascii="Lato" w:hAnsi="Lato"/>
        </w:rPr>
      </w:pPr>
    </w:p>
    <w:p w14:paraId="3B703A19" w14:textId="77777777" w:rsidR="006817EA" w:rsidRPr="001A1B14" w:rsidRDefault="006817EA" w:rsidP="003C3666">
      <w:pPr>
        <w:rPr>
          <w:rFonts w:ascii="Lato" w:hAnsi="Lato"/>
        </w:rPr>
      </w:pPr>
    </w:p>
    <w:p w14:paraId="5B71A6B9" w14:textId="77777777" w:rsidR="006817EA" w:rsidRPr="001A1B14" w:rsidRDefault="006817EA" w:rsidP="006817EA">
      <w:pPr>
        <w:pStyle w:val="ListParagraph"/>
        <w:numPr>
          <w:ilvl w:val="0"/>
          <w:numId w:val="1"/>
        </w:numPr>
        <w:rPr>
          <w:rFonts w:ascii="Lato" w:hAnsi="Lato"/>
          <w:b/>
          <w:bCs/>
        </w:rPr>
      </w:pPr>
      <w:r w:rsidRPr="001A1B14">
        <w:rPr>
          <w:rFonts w:ascii="Lato" w:hAnsi="Lato"/>
          <w:b/>
          <w:bCs/>
        </w:rPr>
        <w:t>Expenses</w:t>
      </w:r>
    </w:p>
    <w:p w14:paraId="3215F8A6" w14:textId="77777777" w:rsidR="006817EA" w:rsidRPr="001A1B14" w:rsidRDefault="006817EA" w:rsidP="006817EA">
      <w:pPr>
        <w:rPr>
          <w:rFonts w:ascii="Lato" w:hAnsi="Lato"/>
        </w:rPr>
      </w:pPr>
      <w:r w:rsidRPr="001A1B14">
        <w:rPr>
          <w:rFonts w:ascii="Lato" w:hAnsi="Lato"/>
        </w:rPr>
        <w:t xml:space="preserve">3.1 Volunteers will be entitled to travel expenses if they are required to travel between Centres and may purchase food and drinks at half the advertised price in PCT cafes. </w:t>
      </w:r>
    </w:p>
    <w:p w14:paraId="0FF0D24C" w14:textId="77777777" w:rsidR="006817EA" w:rsidRPr="001A1B14" w:rsidRDefault="006817EA" w:rsidP="006817EA">
      <w:pPr>
        <w:rPr>
          <w:rFonts w:ascii="Lato" w:hAnsi="Lato"/>
        </w:rPr>
      </w:pPr>
    </w:p>
    <w:p w14:paraId="24C066DB" w14:textId="77777777" w:rsidR="006817EA" w:rsidRPr="001A1B14" w:rsidRDefault="006817EA" w:rsidP="006817EA">
      <w:pPr>
        <w:pStyle w:val="ListParagraph"/>
        <w:numPr>
          <w:ilvl w:val="0"/>
          <w:numId w:val="1"/>
        </w:numPr>
        <w:rPr>
          <w:rFonts w:ascii="Lato" w:hAnsi="Lato"/>
          <w:b/>
          <w:bCs/>
        </w:rPr>
      </w:pPr>
      <w:r w:rsidRPr="001A1B14">
        <w:rPr>
          <w:rFonts w:ascii="Lato" w:hAnsi="Lato"/>
          <w:b/>
          <w:bCs/>
        </w:rPr>
        <w:t>Insurance</w:t>
      </w:r>
    </w:p>
    <w:p w14:paraId="0436B0B6" w14:textId="77777777" w:rsidR="006817EA" w:rsidRPr="001A1B14" w:rsidRDefault="006817EA" w:rsidP="006817EA">
      <w:pPr>
        <w:rPr>
          <w:rFonts w:ascii="Lato" w:hAnsi="Lato"/>
        </w:rPr>
      </w:pPr>
      <w:r w:rsidRPr="001A1B14">
        <w:rPr>
          <w:rFonts w:ascii="Lato" w:hAnsi="Lato"/>
        </w:rPr>
        <w:t xml:space="preserve">4.1 </w:t>
      </w:r>
      <w:r w:rsidR="00D47B0A" w:rsidRPr="001A1B14">
        <w:rPr>
          <w:rFonts w:ascii="Lato" w:hAnsi="Lato"/>
        </w:rPr>
        <w:t xml:space="preserve">Volunteers will be covered by the PCT </w:t>
      </w:r>
      <w:proofErr w:type="gramStart"/>
      <w:r w:rsidR="00D47B0A" w:rsidRPr="001A1B14">
        <w:rPr>
          <w:rFonts w:ascii="Lato" w:hAnsi="Lato"/>
        </w:rPr>
        <w:t>employers</w:t>
      </w:r>
      <w:proofErr w:type="gramEnd"/>
      <w:r w:rsidR="00D47B0A" w:rsidRPr="001A1B14">
        <w:rPr>
          <w:rFonts w:ascii="Lato" w:hAnsi="Lato"/>
        </w:rPr>
        <w:t xml:space="preserve"> public liability insurance. If Volunteers use their own cars while volunteering they must ensure that they have the appropriate insurance cover, MOT and driving licence. </w:t>
      </w:r>
    </w:p>
    <w:p w14:paraId="4125DEBB" w14:textId="77777777" w:rsidR="00D47B0A" w:rsidRPr="001A1B14" w:rsidRDefault="00D47B0A" w:rsidP="006817EA">
      <w:pPr>
        <w:rPr>
          <w:rFonts w:ascii="Lato" w:hAnsi="Lato"/>
        </w:rPr>
      </w:pPr>
    </w:p>
    <w:p w14:paraId="64DE70A4" w14:textId="77777777" w:rsidR="00D47B0A" w:rsidRPr="001A1B14" w:rsidRDefault="00D47B0A" w:rsidP="00D47B0A">
      <w:pPr>
        <w:pStyle w:val="ListParagraph"/>
        <w:numPr>
          <w:ilvl w:val="0"/>
          <w:numId w:val="1"/>
        </w:numPr>
        <w:rPr>
          <w:rFonts w:ascii="Lato" w:hAnsi="Lato"/>
          <w:b/>
          <w:bCs/>
        </w:rPr>
      </w:pPr>
      <w:r w:rsidRPr="001A1B14">
        <w:rPr>
          <w:rFonts w:ascii="Lato" w:hAnsi="Lato"/>
          <w:b/>
          <w:bCs/>
        </w:rPr>
        <w:t xml:space="preserve">Problem Solving / Complaints </w:t>
      </w:r>
    </w:p>
    <w:p w14:paraId="44943312" w14:textId="77777777" w:rsidR="00D47B0A" w:rsidRPr="001A1B14" w:rsidRDefault="00D47B0A" w:rsidP="00D47B0A">
      <w:pPr>
        <w:pStyle w:val="ListParagraph"/>
        <w:numPr>
          <w:ilvl w:val="1"/>
          <w:numId w:val="1"/>
        </w:numPr>
        <w:rPr>
          <w:rFonts w:ascii="Lato" w:hAnsi="Lato"/>
        </w:rPr>
      </w:pPr>
      <w:r w:rsidRPr="001A1B14">
        <w:rPr>
          <w:rFonts w:ascii="Lato" w:hAnsi="Lato"/>
        </w:rPr>
        <w:t xml:space="preserve">If a Volunteer has a complaint this should be made to the Chair of Trustees. </w:t>
      </w:r>
    </w:p>
    <w:p w14:paraId="04781E2C" w14:textId="77777777" w:rsidR="00D47B0A" w:rsidRPr="001A1B14" w:rsidRDefault="00D47B0A" w:rsidP="00D47B0A">
      <w:pPr>
        <w:rPr>
          <w:rFonts w:ascii="Lato" w:hAnsi="Lato"/>
        </w:rPr>
      </w:pPr>
    </w:p>
    <w:p w14:paraId="0F2A2F4A" w14:textId="77777777" w:rsidR="00D47B0A" w:rsidRPr="001A1B14" w:rsidRDefault="00D47B0A" w:rsidP="00D47B0A">
      <w:pPr>
        <w:rPr>
          <w:rFonts w:ascii="Lato" w:hAnsi="Lato"/>
        </w:rPr>
      </w:pPr>
    </w:p>
    <w:p w14:paraId="6064F14A" w14:textId="77777777" w:rsidR="00D47B0A" w:rsidRPr="001A1B14" w:rsidRDefault="00D47B0A" w:rsidP="00D47B0A">
      <w:pPr>
        <w:rPr>
          <w:rFonts w:ascii="Lato" w:hAnsi="Lato"/>
        </w:rPr>
      </w:pPr>
    </w:p>
    <w:p w14:paraId="1B8981B2" w14:textId="77777777" w:rsidR="00D47B0A" w:rsidRPr="001A1B14" w:rsidRDefault="00D47B0A" w:rsidP="00D47B0A">
      <w:pPr>
        <w:rPr>
          <w:rFonts w:ascii="Lato" w:hAnsi="Lato"/>
        </w:rPr>
      </w:pPr>
    </w:p>
    <w:p w14:paraId="05414D07" w14:textId="77777777" w:rsidR="00D47B0A" w:rsidRPr="001A1B14" w:rsidRDefault="00D47B0A" w:rsidP="00D47B0A">
      <w:pPr>
        <w:rPr>
          <w:rFonts w:ascii="Lato" w:hAnsi="Lato"/>
        </w:rPr>
      </w:pPr>
    </w:p>
    <w:p w14:paraId="3534C455" w14:textId="77777777" w:rsidR="00D47B0A" w:rsidRPr="001A1B14" w:rsidRDefault="00D47B0A" w:rsidP="00D47B0A">
      <w:pPr>
        <w:rPr>
          <w:rFonts w:ascii="Lato" w:hAnsi="Lato"/>
        </w:rPr>
      </w:pPr>
    </w:p>
    <w:p w14:paraId="445CD2F6" w14:textId="77777777" w:rsidR="006817EA" w:rsidRPr="001A1B14" w:rsidRDefault="006817EA" w:rsidP="006817EA">
      <w:pPr>
        <w:rPr>
          <w:rFonts w:ascii="Lato" w:hAnsi="Lato"/>
        </w:rPr>
      </w:pPr>
    </w:p>
    <w:p w14:paraId="3815F84A" w14:textId="77777777" w:rsidR="003C3666" w:rsidRPr="001A1B14" w:rsidRDefault="003C3666" w:rsidP="003C3666">
      <w:pPr>
        <w:pStyle w:val="ListParagraph"/>
        <w:ind w:left="420"/>
        <w:rPr>
          <w:rFonts w:ascii="Lato" w:hAnsi="Lato"/>
        </w:rPr>
      </w:pPr>
    </w:p>
    <w:p w14:paraId="3DE30F51" w14:textId="77777777" w:rsidR="003C3666" w:rsidRPr="001A1B14" w:rsidRDefault="003C3666" w:rsidP="003C3666">
      <w:pPr>
        <w:rPr>
          <w:rFonts w:ascii="Lato" w:hAnsi="Lato"/>
        </w:rPr>
      </w:pPr>
    </w:p>
    <w:sectPr w:rsidR="003C3666" w:rsidRPr="001A1B14" w:rsidSect="000E5E4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ato">
    <w:panose1 w:val="020F0502020204030203"/>
    <w:charset w:val="00"/>
    <w:family w:val="swiss"/>
    <w:pitch w:val="variable"/>
    <w:sig w:usb0="800000AF" w:usb1="40006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5A56D3"/>
    <w:multiLevelType w:val="multilevel"/>
    <w:tmpl w:val="6C5ED0B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3666"/>
    <w:rsid w:val="000E5E4B"/>
    <w:rsid w:val="001A1B14"/>
    <w:rsid w:val="002C32CD"/>
    <w:rsid w:val="003C3666"/>
    <w:rsid w:val="004E0841"/>
    <w:rsid w:val="006817EA"/>
    <w:rsid w:val="00D47B0A"/>
    <w:rsid w:val="00EA1184"/>
    <w:rsid w:val="00FF0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C26182"/>
  <w14:defaultImageDpi w14:val="300"/>
  <w15:docId w15:val="{D078250E-9679-4183-BA5A-56E93B29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666"/>
    <w:pPr>
      <w:ind w:left="720"/>
      <w:contextualSpacing/>
    </w:pPr>
  </w:style>
  <w:style w:type="paragraph" w:styleId="Title">
    <w:name w:val="Title"/>
    <w:basedOn w:val="Normal"/>
    <w:next w:val="Normal"/>
    <w:link w:val="TitleChar"/>
    <w:uiPriority w:val="10"/>
    <w:qFormat/>
    <w:rsid w:val="001A1B14"/>
    <w:pPr>
      <w:contextualSpacing/>
    </w:pPr>
    <w:rPr>
      <w:rFonts w:ascii="Lato" w:eastAsia="Times New Roman" w:hAnsi="Lato" w:cstheme="majorBidi"/>
      <w:b/>
      <w:bCs/>
      <w:color w:val="262626" w:themeColor="text1" w:themeTint="D9"/>
      <w:spacing w:val="-15"/>
      <w:sz w:val="40"/>
      <w:szCs w:val="40"/>
      <w:lang w:val="en-GB" w:eastAsia="en-GB"/>
    </w:rPr>
  </w:style>
  <w:style w:type="character" w:customStyle="1" w:styleId="TitleChar">
    <w:name w:val="Title Char"/>
    <w:basedOn w:val="DefaultParagraphFont"/>
    <w:link w:val="Title"/>
    <w:uiPriority w:val="10"/>
    <w:rsid w:val="001A1B14"/>
    <w:rPr>
      <w:rFonts w:ascii="Lato" w:eastAsia="Times New Roman" w:hAnsi="Lato" w:cstheme="majorBidi"/>
      <w:b/>
      <w:bCs/>
      <w:color w:val="262626" w:themeColor="text1" w:themeTint="D9"/>
      <w:spacing w:val="-15"/>
      <w:sz w:val="40"/>
      <w:szCs w:val="4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473</Words>
  <Characters>2701</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Williams</dc:creator>
  <cp:keywords/>
  <dc:description/>
  <cp:lastModifiedBy>rob wick</cp:lastModifiedBy>
  <cp:revision>2</cp:revision>
  <dcterms:created xsi:type="dcterms:W3CDTF">2019-06-03T18:36:00Z</dcterms:created>
  <dcterms:modified xsi:type="dcterms:W3CDTF">2020-05-11T09:27:00Z</dcterms:modified>
</cp:coreProperties>
</file>